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F05C92"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F05C92" w:rsidRPr="00F05C92" w:rsidRDefault="00F05C92" w:rsidP="007C7568">
      <w:pPr>
        <w:jc w:val="center"/>
        <w:rPr>
          <w:rFonts w:asciiTheme="majorHAnsi" w:hAnsiTheme="majorHAnsi"/>
          <w:b/>
          <w:bCs/>
          <w:sz w:val="22"/>
          <w:szCs w:val="22"/>
          <w:lang w:val="lt-LT"/>
        </w:rPr>
      </w:pPr>
      <w:r w:rsidRPr="00F05C92">
        <w:rPr>
          <w:rFonts w:asciiTheme="majorHAnsi" w:hAnsiTheme="majorHAnsi"/>
          <w:b/>
          <w:bCs/>
          <w:sz w:val="22"/>
          <w:szCs w:val="22"/>
          <w:lang w:val="lt-LT"/>
        </w:rPr>
        <w:t>SPIRALĖS  EMBOLIZACIJAI</w:t>
      </w:r>
    </w:p>
    <w:p w:rsidR="007C7568"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F05C92" w:rsidRPr="00C70430" w:rsidRDefault="00F05C92"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proofErr w:type="gramStart"/>
      <w:r w:rsidR="00F05C92" w:rsidRPr="00F05C92">
        <w:rPr>
          <w:rFonts w:asciiTheme="majorHAnsi" w:hAnsiTheme="majorHAnsi"/>
          <w:b/>
          <w:bCs/>
          <w:color w:val="548DD4" w:themeColor="text2" w:themeTint="99"/>
          <w:sz w:val="22"/>
          <w:szCs w:val="22"/>
        </w:rPr>
        <w:t>Spiralės  embolizacijai</w:t>
      </w:r>
      <w:proofErr w:type="gramEnd"/>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F05C92" w:rsidRPr="00F05C92">
        <w:rPr>
          <w:rFonts w:asciiTheme="majorHAnsi" w:hAnsiTheme="majorHAnsi"/>
          <w:b/>
          <w:bCs/>
          <w:color w:val="548DD4" w:themeColor="text2" w:themeTint="99"/>
        </w:rPr>
        <w:t>Spiralės  embolizacijai</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proofErr w:type="gramStart"/>
      <w:r w:rsidR="00F05C92" w:rsidRPr="00F05C92">
        <w:rPr>
          <w:rFonts w:asciiTheme="majorHAnsi" w:hAnsiTheme="majorHAnsi"/>
          <w:b/>
          <w:bCs/>
          <w:color w:val="548DD4" w:themeColor="text2" w:themeTint="99"/>
          <w:sz w:val="22"/>
          <w:szCs w:val="22"/>
        </w:rPr>
        <w:t>Spiral</w:t>
      </w:r>
      <w:r w:rsidR="00F05C92">
        <w:rPr>
          <w:rFonts w:asciiTheme="majorHAnsi" w:hAnsiTheme="majorHAnsi"/>
          <w:b/>
          <w:bCs/>
          <w:color w:val="548DD4" w:themeColor="text2" w:themeTint="99"/>
          <w:sz w:val="22"/>
          <w:szCs w:val="22"/>
        </w:rPr>
        <w:t>ių</w:t>
      </w:r>
      <w:r w:rsidR="00F05C92" w:rsidRPr="00F05C92">
        <w:rPr>
          <w:rFonts w:asciiTheme="majorHAnsi" w:hAnsiTheme="majorHAnsi"/>
          <w:b/>
          <w:bCs/>
          <w:color w:val="548DD4" w:themeColor="text2" w:themeTint="99"/>
          <w:sz w:val="22"/>
          <w:szCs w:val="22"/>
        </w:rPr>
        <w:t xml:space="preserve">  embolizacijai</w:t>
      </w:r>
      <w:proofErr w:type="gramEnd"/>
      <w:r w:rsidR="00F05C92">
        <w:rPr>
          <w:rFonts w:asciiTheme="majorHAnsi" w:hAnsiTheme="majorHAnsi"/>
          <w:b/>
          <w:bCs/>
          <w:color w:val="548DD4" w:themeColor="text2" w:themeTint="99"/>
          <w:sz w:val="22"/>
          <w:szCs w:val="22"/>
        </w:rPr>
        <w:t xml:space="preserve"> pirkimo</w:t>
      </w:r>
      <w:r w:rsidR="00F05C92" w:rsidRPr="00F05C92">
        <w:rPr>
          <w:rFonts w:asciiTheme="majorHAnsi" w:hAnsiTheme="majorHAnsi"/>
          <w:b/>
          <w:bCs/>
          <w:color w:val="548DD4" w:themeColor="text2" w:themeTint="99"/>
          <w:sz w:val="22"/>
          <w:szCs w:val="22"/>
        </w:rPr>
        <w:t xml:space="preserve"> </w:t>
      </w:r>
      <w:r w:rsidR="00C73981">
        <w:rPr>
          <w:rFonts w:asciiTheme="majorHAnsi" w:hAnsiTheme="majorHAnsi"/>
          <w:iCs/>
          <w:sz w:val="22"/>
          <w:szCs w:val="22"/>
        </w:rPr>
        <w:t xml:space="preserve">(naujame CVP IS Nr. </w:t>
      </w:r>
      <w:r w:rsidR="00F05C92">
        <w:rPr>
          <w:rFonts w:asciiTheme="majorHAnsi" w:hAnsiTheme="majorHAnsi"/>
          <w:b/>
          <w:iCs/>
          <w:sz w:val="22"/>
          <w:szCs w:val="22"/>
        </w:rPr>
        <w:t>7944329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w:t>
      </w:r>
      <w:r w:rsidR="00F05C92">
        <w:rPr>
          <w:rFonts w:asciiTheme="majorHAnsi" w:hAnsiTheme="majorHAnsi"/>
          <w:sz w:val="22"/>
          <w:szCs w:val="22"/>
        </w:rPr>
        <w:t>nė</w:t>
      </w:r>
      <w:r w:rsidR="002054FF" w:rsidRPr="00B17DF9">
        <w:rPr>
          <w:rFonts w:asciiTheme="majorHAnsi" w:hAnsiTheme="majorHAnsi"/>
          <w:sz w:val="22"/>
          <w:szCs w:val="22"/>
        </w:rPr>
        <w:t xml:space="preserve">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F05C92">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F573AC">
        <w:rPr>
          <w:rFonts w:asciiTheme="majorHAnsi" w:hAnsiTheme="majorHAnsi"/>
          <w:sz w:val="22"/>
          <w:szCs w:val="22"/>
        </w:rPr>
        <w:t>i</w:t>
      </w:r>
      <w:r w:rsidR="00E95E40">
        <w:rPr>
          <w:rFonts w:asciiTheme="majorHAnsi" w:hAnsiTheme="majorHAnsi"/>
          <w:sz w:val="22"/>
          <w:szCs w:val="22"/>
        </w:rPr>
        <w:t>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F573AC" w:rsidRPr="0086194C">
        <w:rPr>
          <w:rFonts w:asciiTheme="majorHAnsi" w:hAnsiTheme="majorHAnsi"/>
          <w:sz w:val="22"/>
          <w:szCs w:val="22"/>
        </w:rPr>
        <w:t>Dalyvis gali pateikti tik vieną pasiūlymą visam pirkimui. Pasiūlymas turi būti pateiktas visai pirkimo sąlygų techninėje specifikacijoje nurodytai apimčiai. Alternatyvūs pasiūlymai negalimi</w:t>
      </w:r>
      <w:r w:rsidR="005E7FFD" w:rsidRPr="00C70430">
        <w:rPr>
          <w:rFonts w:asciiTheme="majorHAnsi" w:hAnsiTheme="majorHAnsi"/>
          <w:sz w:val="22"/>
          <w:szCs w:val="22"/>
          <w:lang w:eastAsia="lt-LT"/>
        </w:rPr>
        <w:tab/>
      </w:r>
      <w:r w:rsidR="005E7FFD"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lastRenderedPageBreak/>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turinčio (turinčių) teisę surašyti ir pasirašyti tiekėjo finansinės apskaitos </w:t>
            </w:r>
            <w:r w:rsidRPr="00C70430">
              <w:rPr>
                <w:rFonts w:asciiTheme="majorHAnsi" w:hAnsiTheme="majorHAnsi"/>
                <w:sz w:val="22"/>
                <w:szCs w:val="22"/>
              </w:rPr>
              <w:lastRenderedPageBreak/>
              <w:t>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t>struktūrinis</w:t>
            </w:r>
            <w:r w:rsidRPr="00C70430">
              <w:rPr>
                <w:rFonts w:asciiTheme="majorHAnsi" w:hAnsiTheme="majorHAnsi"/>
                <w:bCs/>
                <w:sz w:val="22"/>
                <w:szCs w:val="22"/>
              </w:rPr>
              <w:t xml:space="preserve"> padalinys, per pastaruosius 5 metus buvo priimtas ir įsiteisėjęs </w:t>
            </w:r>
            <w:r w:rsidRPr="00C70430">
              <w:rPr>
                <w:rFonts w:asciiTheme="majorHAnsi" w:hAnsiTheme="majorHAnsi"/>
                <w:bCs/>
                <w:sz w:val="22"/>
                <w:szCs w:val="22"/>
              </w:rPr>
              <w:lastRenderedPageBreak/>
              <w:t>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dokumentas išduotas anksčiau, tačiau jame nurodytas galiojimo terminas ilgesnis nei pašalinimo pagrindų nebuvimą </w:t>
            </w:r>
            <w:r w:rsidRPr="00C70430">
              <w:rPr>
                <w:rFonts w:asciiTheme="majorHAnsi" w:hAnsiTheme="majorHAnsi"/>
                <w:bCs/>
                <w:color w:val="000000"/>
                <w:sz w:val="22"/>
                <w:szCs w:val="22"/>
                <w:lang w:eastAsia="lt-LT"/>
              </w:rPr>
              <w:lastRenderedPageBreak/>
              <w:t>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w:t>
            </w:r>
            <w:r w:rsidRPr="00C70430">
              <w:rPr>
                <w:rFonts w:asciiTheme="majorHAnsi" w:hAnsiTheme="majorHAnsi"/>
                <w:bCs/>
                <w:color w:val="000000"/>
                <w:sz w:val="22"/>
                <w:szCs w:val="22"/>
                <w:lang w:eastAsia="lt-LT"/>
              </w:rPr>
              <w:lastRenderedPageBreak/>
              <w:t xml:space="preserve">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C70430">
              <w:rPr>
                <w:rFonts w:asciiTheme="majorHAnsi" w:hAnsiTheme="majorHAnsi"/>
                <w:color w:val="000000"/>
                <w:sz w:val="22"/>
                <w:szCs w:val="22"/>
                <w:lang w:eastAsia="lt-LT"/>
              </w:rPr>
              <w:lastRenderedPageBreak/>
              <w:t xml:space="preserve">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w:t>
            </w:r>
            <w:r w:rsidRPr="00C70430">
              <w:rPr>
                <w:rFonts w:asciiTheme="majorHAnsi" w:hAnsiTheme="majorHAnsi"/>
                <w:b/>
                <w:bCs/>
                <w:color w:val="000000"/>
                <w:sz w:val="22"/>
                <w:szCs w:val="22"/>
                <w:lang w:eastAsia="lt-LT"/>
              </w:rPr>
              <w:lastRenderedPageBreak/>
              <w:t xml:space="preserve">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033ACC"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C70430">
              <w:rPr>
                <w:rFonts w:asciiTheme="majorHAnsi" w:hAnsiTheme="majorHAnsi"/>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r w:rsidRPr="00C70430">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33ACC"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33ACC"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033ACC"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w:t>
            </w:r>
            <w:r w:rsidRPr="00C70430">
              <w:rPr>
                <w:rFonts w:asciiTheme="majorHAnsi" w:hAnsiTheme="majorHAnsi"/>
                <w:sz w:val="22"/>
                <w:szCs w:val="22"/>
              </w:rPr>
              <w:lastRenderedPageBreak/>
              <w:t>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033ACC"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w:t>
      </w:r>
      <w:r w:rsidRPr="00C70430">
        <w:rPr>
          <w:rFonts w:asciiTheme="majorHAnsi" w:hAnsiTheme="majorHAnsi"/>
        </w:rPr>
        <w:lastRenderedPageBreak/>
        <w:t>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w:t>
      </w:r>
      <w:r w:rsidR="00A035B0">
        <w:rPr>
          <w:rFonts w:asciiTheme="majorHAnsi" w:hAnsiTheme="majorHAnsi"/>
          <w:b/>
          <w:iCs/>
          <w:color w:val="548DD4" w:themeColor="text2" w:themeTint="99"/>
        </w:rPr>
        <w:t>9</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lastRenderedPageBreak/>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Lietuvos sveikatos mokslų universiteto ligoninėje Kauno klinikos</w:t>
      </w:r>
      <w:r w:rsidR="00137B6A" w:rsidRPr="002E6B98">
        <w:rPr>
          <w:rFonts w:asciiTheme="majorHAnsi" w:hAnsiTheme="majorHAnsi"/>
          <w:sz w:val="22"/>
          <w:szCs w:val="22"/>
        </w:rPr>
        <w:t>e</w:t>
      </w:r>
      <w:r w:rsidRPr="002E6B98">
        <w:rPr>
          <w:rFonts w:asciiTheme="majorHAnsi" w:hAnsiTheme="majorHAnsi"/>
          <w:sz w:val="22"/>
          <w:szCs w:val="22"/>
        </w:rPr>
        <w:t xml:space="preserve">, </w:t>
      </w:r>
      <w:r w:rsidR="00137B6A" w:rsidRPr="002E6B98">
        <w:rPr>
          <w:rFonts w:asciiTheme="majorHAnsi" w:hAnsiTheme="majorHAnsi"/>
          <w:sz w:val="22"/>
          <w:szCs w:val="22"/>
        </w:rPr>
        <w:t xml:space="preserve">adresu </w:t>
      </w:r>
      <w:r w:rsidRPr="002E6B98">
        <w:rPr>
          <w:rFonts w:asciiTheme="majorHAnsi" w:hAnsiTheme="majorHAnsi"/>
          <w:sz w:val="22"/>
          <w:szCs w:val="22"/>
        </w:rPr>
        <w:t>Eivenių g. 2, LT-50161 Kau</w:t>
      </w:r>
      <w:r w:rsidR="00137B6A" w:rsidRPr="002E6B98">
        <w:rPr>
          <w:rFonts w:asciiTheme="majorHAnsi" w:hAnsiTheme="majorHAnsi"/>
          <w:sz w:val="22"/>
          <w:szCs w:val="22"/>
        </w:rPr>
        <w:t>nas, Paslaugų centre</w:t>
      </w:r>
      <w:r w:rsidRPr="002E6B98">
        <w:rPr>
          <w:rFonts w:asciiTheme="majorHAnsi" w:hAnsiTheme="majorHAnsi"/>
          <w:sz w:val="22"/>
          <w:szCs w:val="22"/>
        </w:rPr>
        <w:t>, III auk</w:t>
      </w:r>
      <w:r w:rsidR="00137B6A" w:rsidRPr="002E6B98">
        <w:rPr>
          <w:rFonts w:asciiTheme="majorHAnsi" w:hAnsiTheme="majorHAnsi"/>
          <w:sz w:val="22"/>
          <w:szCs w:val="22"/>
        </w:rPr>
        <w:t xml:space="preserve">šte, „Viešųjų pirkimų </w:t>
      </w:r>
      <w:proofErr w:type="gramStart"/>
      <w:r w:rsidR="00137B6A" w:rsidRPr="002E6B98">
        <w:rPr>
          <w:rFonts w:asciiTheme="majorHAnsi" w:hAnsiTheme="majorHAnsi"/>
          <w:sz w:val="22"/>
          <w:szCs w:val="22"/>
        </w:rPr>
        <w:t>tarnyboje</w:t>
      </w:r>
      <w:r w:rsidR="00ED7843"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2026</w:t>
      </w:r>
      <w:proofErr w:type="gramEnd"/>
      <w:r w:rsidR="0035133A" w:rsidRPr="0035133A">
        <w:rPr>
          <w:rFonts w:asciiTheme="majorHAnsi" w:hAnsiTheme="majorHAnsi"/>
          <w:b/>
          <w:iCs/>
          <w:color w:val="548DD4" w:themeColor="text2" w:themeTint="99"/>
          <w:sz w:val="22"/>
          <w:szCs w:val="22"/>
          <w:u w:val="single"/>
        </w:rPr>
        <w:t xml:space="preserve"> m.  </w:t>
      </w:r>
      <w:r w:rsidR="006077B6" w:rsidRPr="006077B6">
        <w:rPr>
          <w:rFonts w:asciiTheme="majorHAnsi" w:hAnsiTheme="majorHAnsi"/>
          <w:b/>
          <w:iCs/>
          <w:color w:val="548DD4" w:themeColor="text2" w:themeTint="99"/>
          <w:sz w:val="22"/>
          <w:szCs w:val="22"/>
          <w:u w:val="single"/>
        </w:rPr>
        <w:t>birželio 0</w:t>
      </w:r>
      <w:r w:rsidR="00A035B0">
        <w:rPr>
          <w:rFonts w:asciiTheme="majorHAnsi" w:hAnsiTheme="majorHAnsi"/>
          <w:b/>
          <w:iCs/>
          <w:color w:val="548DD4" w:themeColor="text2" w:themeTint="99"/>
          <w:sz w:val="22"/>
          <w:szCs w:val="22"/>
          <w:u w:val="single"/>
        </w:rPr>
        <w:t>9</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birželio 0</w:t>
      </w:r>
      <w:r w:rsidR="00A035B0">
        <w:rPr>
          <w:rFonts w:asciiTheme="majorHAnsi" w:hAnsiTheme="majorHAnsi"/>
          <w:b/>
          <w:iCs/>
          <w:color w:val="548DD4" w:themeColor="text2" w:themeTint="99"/>
          <w:sz w:val="22"/>
          <w:szCs w:val="22"/>
          <w:u w:val="single"/>
        </w:rPr>
        <w:t>9</w:t>
      </w:r>
      <w:bookmarkStart w:id="35" w:name="_GoBack"/>
      <w:bookmarkEnd w:id="35"/>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lastRenderedPageBreak/>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 xml:space="preserve">13.1.10. jei tiekėjas pateikia daugiau kaip vieną pasiūlymą arba ūkio subjektų grupės narys dalyvauja teikiant kelis pasiūlymus. Laikoma, kad tiekėjas pateikė daugiau kaip vieną pasiūlymą, </w:t>
      </w:r>
      <w:r w:rsidRPr="00C70430">
        <w:rPr>
          <w:rFonts w:asciiTheme="majorHAnsi" w:hAnsiTheme="majorHAnsi"/>
        </w:rPr>
        <w:lastRenderedPageBreak/>
        <w:t>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w:t>
      </w:r>
      <w:r w:rsidRPr="00C70430">
        <w:rPr>
          <w:rFonts w:asciiTheme="majorHAnsi" w:hAnsiTheme="majorHAnsi"/>
        </w:rPr>
        <w:lastRenderedPageBreak/>
        <w:t>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ACC" w:rsidRDefault="00033ACC" w:rsidP="00516023">
      <w:r>
        <w:separator/>
      </w:r>
    </w:p>
  </w:endnote>
  <w:endnote w:type="continuationSeparator" w:id="0">
    <w:p w:rsidR="00033ACC" w:rsidRDefault="00033ACC"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ACC" w:rsidRDefault="00033ACC" w:rsidP="00516023">
      <w:r>
        <w:separator/>
      </w:r>
    </w:p>
  </w:footnote>
  <w:footnote w:type="continuationSeparator" w:id="0">
    <w:p w:rsidR="00033ACC" w:rsidRDefault="00033ACC"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227D7"/>
    <w:rsid w:val="0002593F"/>
    <w:rsid w:val="000279E6"/>
    <w:rsid w:val="00033ACC"/>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50E11"/>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035B0"/>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05C92"/>
    <w:rsid w:val="00F13BE7"/>
    <w:rsid w:val="00F21F06"/>
    <w:rsid w:val="00F244B8"/>
    <w:rsid w:val="00F2614C"/>
    <w:rsid w:val="00F34F90"/>
    <w:rsid w:val="00F36160"/>
    <w:rsid w:val="00F37409"/>
    <w:rsid w:val="00F414EB"/>
    <w:rsid w:val="00F41AB4"/>
    <w:rsid w:val="00F43194"/>
    <w:rsid w:val="00F44B84"/>
    <w:rsid w:val="00F44C8D"/>
    <w:rsid w:val="00F55619"/>
    <w:rsid w:val="00F573AC"/>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AAEC1"/>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C77287C8-2889-4A52-B456-3AE54FB4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19</Pages>
  <Words>38499</Words>
  <Characters>21945</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148</cp:revision>
  <cp:lastPrinted>2024-07-29T06:28:00Z</cp:lastPrinted>
  <dcterms:created xsi:type="dcterms:W3CDTF">2023-03-03T08:33:00Z</dcterms:created>
  <dcterms:modified xsi:type="dcterms:W3CDTF">2026-05-28T05:46:00Z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